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8F8" w:rsidRDefault="005817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Техническая часть</w:t>
      </w:r>
    </w:p>
    <w:p w:rsidR="00C408F8" w:rsidRDefault="005817E2">
      <w:pPr>
        <w:pStyle w:val="af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ОБЪЕКТА ЗАКУПКИ</w:t>
      </w:r>
    </w:p>
    <w:p w:rsidR="00C408F8" w:rsidRDefault="00C40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-754" w:type="dxa"/>
        <w:tblLayout w:type="fixed"/>
        <w:tblLook w:val="04A0" w:firstRow="1" w:lastRow="0" w:firstColumn="1" w:lastColumn="0" w:noHBand="0" w:noVBand="1"/>
      </w:tblPr>
      <w:tblGrid>
        <w:gridCol w:w="697"/>
        <w:gridCol w:w="5811"/>
        <w:gridCol w:w="1843"/>
        <w:gridCol w:w="2115"/>
      </w:tblGrid>
      <w:tr w:rsidR="00C408F8">
        <w:tc>
          <w:tcPr>
            <w:tcW w:w="697" w:type="dxa"/>
          </w:tcPr>
          <w:p w:rsidR="00C408F8" w:rsidRDefault="005817E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811" w:type="dxa"/>
          </w:tcPr>
          <w:p w:rsidR="00C408F8" w:rsidRDefault="005817E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услуги, наименование характеристики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показателя) услуги</w:t>
            </w:r>
          </w:p>
        </w:tc>
        <w:tc>
          <w:tcPr>
            <w:tcW w:w="1843" w:type="dxa"/>
          </w:tcPr>
          <w:p w:rsidR="00C408F8" w:rsidRDefault="005817E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характеристики</w:t>
            </w:r>
          </w:p>
        </w:tc>
        <w:tc>
          <w:tcPr>
            <w:tcW w:w="2115" w:type="dxa"/>
          </w:tcPr>
          <w:p w:rsidR="00C408F8" w:rsidRDefault="005817E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Значение характеристики (показателя)</w:t>
            </w:r>
          </w:p>
        </w:tc>
      </w:tr>
      <w:tr w:rsidR="00C408F8">
        <w:tc>
          <w:tcPr>
            <w:tcW w:w="697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:rsidR="00C408F8" w:rsidRDefault="005817E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 КТРУ: </w:t>
            </w:r>
            <w:hyperlink r:id="rId7" w:tooltip="https://zakupki.gov.ru/epz/ktru/ktruCard/commonInfo.html?itemId=61.10.40.000-00000026" w:history="1">
              <w:r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  <w:t>61.10.40.000-00000026</w:t>
              </w:r>
            </w:hyperlink>
          </w:p>
          <w:p w:rsidR="00C408F8" w:rsidRDefault="005817E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Услуги по доступу к информационно-коммуника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ционной сети Интернет</w:t>
            </w:r>
          </w:p>
        </w:tc>
        <w:tc>
          <w:tcPr>
            <w:tcW w:w="1843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8F8">
        <w:tc>
          <w:tcPr>
            <w:tcW w:w="697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1" w:type="dxa"/>
          </w:tcPr>
          <w:p w:rsidR="00C408F8" w:rsidRDefault="005817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Пропускная способность</w:t>
            </w:r>
          </w:p>
        </w:tc>
        <w:tc>
          <w:tcPr>
            <w:tcW w:w="1843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Мегабит  в секунду</w:t>
            </w:r>
          </w:p>
        </w:tc>
        <w:tc>
          <w:tcPr>
            <w:tcW w:w="2115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 или равно 500</w:t>
            </w:r>
          </w:p>
        </w:tc>
      </w:tr>
      <w:tr w:rsidR="00C408F8">
        <w:tc>
          <w:tcPr>
            <w:tcW w:w="697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C408F8" w:rsidRDefault="005817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Оказание услуг по организации защиты от DDoS-атак</w:t>
            </w:r>
          </w:p>
        </w:tc>
        <w:tc>
          <w:tcPr>
            <w:tcW w:w="1843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8F8">
        <w:tc>
          <w:tcPr>
            <w:tcW w:w="697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11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Чистка входящего Интернет-трафика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от нелегитимных пакетов, направленных к Интернет-ресурсам Заказчика (сервера, маршрутизаторы и т.п.).</w:t>
            </w:r>
          </w:p>
        </w:tc>
        <w:tc>
          <w:tcPr>
            <w:tcW w:w="1843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C408F8">
        <w:tc>
          <w:tcPr>
            <w:tcW w:w="697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811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Техническое решение (оборудование, устройства, программно-аппаратный комплекс и т.д.) для оказания услуги организовано на магистральной сети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IP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MPLS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Исполнителя.</w:t>
            </w:r>
          </w:p>
        </w:tc>
        <w:tc>
          <w:tcPr>
            <w:tcW w:w="1843" w:type="dxa"/>
          </w:tcPr>
          <w:p w:rsidR="00C408F8" w:rsidRDefault="00C40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C408F8" w:rsidRDefault="0058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 </w:t>
            </w:r>
          </w:p>
        </w:tc>
      </w:tr>
    </w:tbl>
    <w:p w:rsidR="00C408F8" w:rsidRDefault="00C40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8F8" w:rsidRDefault="00581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 w:clear="all"/>
      </w:r>
    </w:p>
    <w:p w:rsidR="00C408F8" w:rsidRDefault="005817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C408F8" w:rsidRDefault="005817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Технической части</w:t>
      </w:r>
    </w:p>
    <w:p w:rsidR="00C408F8" w:rsidRDefault="00C408F8">
      <w:pPr>
        <w:spacing w:after="0" w:line="240" w:lineRule="auto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C408F8" w:rsidRDefault="005817E2">
      <w:pPr>
        <w:pStyle w:val="afa"/>
        <w:spacing w:after="0" w:line="240" w:lineRule="auto"/>
        <w:ind w:left="1440" w:firstLine="7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Общие требования к оказанию услуг</w:t>
      </w:r>
    </w:p>
    <w:p w:rsidR="00C408F8" w:rsidRDefault="00C408F8">
      <w:pPr>
        <w:pStyle w:val="afa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408F8" w:rsidRDefault="005817E2">
      <w:pPr>
        <w:pStyle w:val="1"/>
        <w:keepNext w:val="0"/>
        <w:widowControl w:val="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Принятые обозначения и сокращения</w:t>
      </w:r>
    </w:p>
    <w:tbl>
      <w:tblPr>
        <w:tblW w:w="9781" w:type="dxa"/>
        <w:tblInd w:w="-427" w:type="dxa"/>
        <w:tblLayout w:type="fixed"/>
        <w:tblLook w:val="0000" w:firstRow="0" w:lastRow="0" w:firstColumn="0" w:lastColumn="0" w:noHBand="0" w:noVBand="0"/>
      </w:tblPr>
      <w:tblGrid>
        <w:gridCol w:w="2725"/>
        <w:gridCol w:w="7056"/>
      </w:tblGrid>
      <w:tr w:rsidR="00C408F8">
        <w:tc>
          <w:tcPr>
            <w:tcW w:w="27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ИТ-инфраструктура</w:t>
            </w:r>
          </w:p>
        </w:tc>
        <w:tc>
          <w:tcPr>
            <w:tcW w:w="7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Организованная для совместного функционирования совокупность систем инженерного обеспечения, каналов и линий связи, сетевых подсистем, в том числе ЛВС, общесистемного программного обеспечения, включая СУБД, средств хранения данных и серверного оборудования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рабочих станций пользователей, а также универсальных приложений общего пользования. ИТ-инфраструктура предоставляет общесистемные сервисы для функционирования бизнес-приложений</w:t>
            </w:r>
          </w:p>
        </w:tc>
      </w:tr>
      <w:tr w:rsidR="00C408F8">
        <w:tc>
          <w:tcPr>
            <w:tcW w:w="27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7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Аппаратные средства с неотделимым от них программным кодом </w:t>
            </w:r>
          </w:p>
        </w:tc>
      </w:tr>
      <w:tr w:rsidR="00C408F8">
        <w:trPr>
          <w:trHeight w:val="344"/>
        </w:trPr>
        <w:tc>
          <w:tcPr>
            <w:tcW w:w="27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7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обработки данных</w:t>
            </w:r>
          </w:p>
        </w:tc>
      </w:tr>
      <w:tr w:rsidR="00C408F8">
        <w:trPr>
          <w:trHeight w:val="882"/>
        </w:trPr>
        <w:tc>
          <w:tcPr>
            <w:tcW w:w="27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DDoS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атака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(Distributed-Denial of Service)</w:t>
            </w:r>
          </w:p>
        </w:tc>
        <w:tc>
          <w:tcPr>
            <w:tcW w:w="7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аспределенная атака типа «отказ в обслуживании» целью, которой является занятие всей полосы пропускания, выделенной для подключения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web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pecypca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и всей производительности самого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web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pecypca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DDoS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-атаки Интернет-ресурс Заказчика становится недоступным для его пользователе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й.</w:t>
            </w:r>
          </w:p>
        </w:tc>
      </w:tr>
      <w:tr w:rsidR="00C408F8">
        <w:trPr>
          <w:trHeight w:val="882"/>
        </w:trPr>
        <w:tc>
          <w:tcPr>
            <w:tcW w:w="27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OSI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(Open Systems Interconnection model)</w:t>
            </w:r>
          </w:p>
        </w:tc>
        <w:tc>
          <w:tcPr>
            <w:tcW w:w="7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08F8" w:rsidRDefault="005817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Описательная схема сети; которая позволяет различным сетевым устройствам взаимодействовать друг с другом.</w:t>
            </w:r>
          </w:p>
        </w:tc>
      </w:tr>
    </w:tbl>
    <w:p w:rsidR="00C408F8" w:rsidRDefault="005817E2">
      <w:pPr>
        <w:pStyle w:val="af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Периодичность оказания услуг, порядок и условия оказания услуг:</w:t>
      </w:r>
    </w:p>
    <w:p w:rsidR="00C408F8" w:rsidRDefault="005817E2">
      <w:pPr>
        <w:pStyle w:val="afa"/>
        <w:numPr>
          <w:ilvl w:val="1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Оказание услуг по предоставлению доступа в сеть Интернет</w:t>
      </w:r>
    </w:p>
    <w:p w:rsidR="00C408F8" w:rsidRDefault="005817E2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01.05.2026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30.06.2026 Исполнитель 24 часа в сутки 7 дней в неделю предоставляет Заказчику услугу по предоставлению </w:t>
      </w:r>
      <w:r>
        <w:rPr>
          <w:rFonts w:ascii="Times New Roman" w:eastAsia="Times New Roman" w:hAnsi="Times New Roman" w:cs="Times New Roman"/>
          <w:sz w:val="28"/>
          <w:szCs w:val="28"/>
        </w:rPr>
        <w:t>доступа в сеть Интернет.</w:t>
      </w:r>
    </w:p>
    <w:p w:rsidR="00C408F8" w:rsidRDefault="005817E2">
      <w:pPr>
        <w:pStyle w:val="afa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Исполнитель с момента заключения контракта до </w:t>
      </w:r>
      <w:r>
        <w:rPr>
          <w:rFonts w:ascii="Times New Roman" w:eastAsia="Times New Roman" w:hAnsi="Times New Roman" w:cs="Times New Roman"/>
          <w:sz w:val="28"/>
          <w:szCs w:val="28"/>
        </w:rPr>
        <w:t>01.05.2026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C408F8" w:rsidRDefault="005817E2">
      <w:pPr>
        <w:pStyle w:val="afa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осуществить подключение сетевого и серверного Оборудова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 Заказчика к глобальной сети Интернет через собственную инфраструктуру с использованием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MPLS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сети. Если для предоставления услуг необходимо осуществление прокладки кабеля и осуществление установки телекоммуникационного оборудования, то Исполнитель ос</w:t>
      </w:r>
      <w:r>
        <w:rPr>
          <w:rFonts w:ascii="Times New Roman" w:eastAsia="Times New Roman" w:hAnsi="Times New Roman" w:cs="Times New Roman"/>
          <w:sz w:val="28"/>
          <w:szCs w:val="28"/>
        </w:rPr>
        <w:t>уществляет прокладку коммуникационного кабеля и устанавливает необходимое телекоммуникационное оборудование за свой счет. При этом право собственности на телекоммуникационное оборудование и коммуникационный канал от Исполнителя Заказчику не передается. Про</w:t>
      </w:r>
      <w:r>
        <w:rPr>
          <w:rFonts w:ascii="Times New Roman" w:eastAsia="Times New Roman" w:hAnsi="Times New Roman" w:cs="Times New Roman"/>
          <w:sz w:val="28"/>
          <w:szCs w:val="28"/>
        </w:rPr>
        <w:t>кладка коммуникационного кабеля в обязательном порядке согласуется с Заказчиком.</w:t>
      </w:r>
    </w:p>
    <w:p w:rsidR="00C408F8" w:rsidRDefault="005817E2">
      <w:pPr>
        <w:pStyle w:val="afa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осуществить тестирование коммуникационного канала и телекоммуникационного оборудования, необходимого для подключения к глобальной сети Интернет, осуществить первоначальную н</w:t>
      </w:r>
      <w:r>
        <w:rPr>
          <w:rFonts w:ascii="Times New Roman" w:eastAsia="Times New Roman" w:hAnsi="Times New Roman" w:cs="Times New Roman"/>
          <w:sz w:val="28"/>
          <w:szCs w:val="28"/>
        </w:rPr>
        <w:t>астройку телекоммуникационного оборудования.</w:t>
      </w:r>
    </w:p>
    <w:p w:rsidR="00C408F8" w:rsidRDefault="005817E2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Исполнитель и Заказчик по окончании прокладки телекоммуникационного кабеля и первоначальной настройки телекоммуникационного оборудования подписывают акт оказанных услуг по подключению.</w:t>
      </w:r>
    </w:p>
    <w:p w:rsidR="00C408F8" w:rsidRDefault="005817E2">
      <w:pPr>
        <w:pStyle w:val="afa"/>
        <w:numPr>
          <w:ilvl w:val="1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Оказание услуг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 организа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ции защиты от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>DDoS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-атак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01.05.2026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30.06.2026 Исполнитель 24 часа в сутки 7 дней в неделю предоставляет Заказчику услугу по организации защиты от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DDoS</w:t>
      </w:r>
      <w:r>
        <w:rPr>
          <w:rFonts w:ascii="Times New Roman" w:eastAsia="Times New Roman" w:hAnsi="Times New Roman" w:cs="Times New Roman"/>
          <w:sz w:val="28"/>
          <w:szCs w:val="28"/>
        </w:rPr>
        <w:t>-атак включающую в себя:</w:t>
      </w:r>
    </w:p>
    <w:p w:rsidR="00C408F8" w:rsidRDefault="005817E2">
      <w:pPr>
        <w:pStyle w:val="13"/>
        <w:shd w:val="clear" w:color="auto" w:fill="auto"/>
        <w:tabs>
          <w:tab w:val="left" w:pos="1701"/>
        </w:tabs>
        <w:ind w:left="709" w:firstLine="0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Услуга защиты от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 предоставляется в следующем порядке: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проводится анализ поведения Интернет-трафика (сбор статистики по количеству и частоте обращений к ресурсам Заказчика из сети Интернет по протоколам и портам. Статистика содержит информацию о ресурсах Интернет, по каким портам и протоколам устанавливалось с</w:t>
      </w:r>
      <w:r>
        <w:rPr>
          <w:color w:val="000000"/>
          <w:sz w:val="28"/>
          <w:szCs w:val="28"/>
          <w:lang w:bidi="ru-RU"/>
        </w:rPr>
        <w:t>оединение);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за конечный промежуток времени на основе анализа Интернет-трафика формируется профиль Интернет-трафика;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проводится обучение оборудования очистки Интернет-трафика на основании созданного профиля;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ведется постоянный анализ поведения Интернет-траф</w:t>
      </w:r>
      <w:r>
        <w:rPr>
          <w:color w:val="000000"/>
          <w:sz w:val="28"/>
          <w:szCs w:val="28"/>
          <w:lang w:bidi="ru-RU"/>
        </w:rPr>
        <w:t>ика;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производится уведомление Заказчика об обнаружении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-атаки по электронной почте или по телефону в зависимости от мощности атаки и времени суток;</w:t>
      </w:r>
    </w:p>
    <w:p w:rsidR="00C408F8" w:rsidRDefault="005817E2">
      <w:pPr>
        <w:pStyle w:val="13"/>
        <w:numPr>
          <w:ilvl w:val="0"/>
          <w:numId w:val="5"/>
        </w:numPr>
        <w:shd w:val="clear" w:color="auto" w:fill="auto"/>
        <w:tabs>
          <w:tab w:val="left" w:pos="567"/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в случае обнаружения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 xml:space="preserve">-атаки Исполнитель активирует (в автоматическом или в ручном режиме) процедуру блокировки паразитного трафика, посредством которой злонамеренный Интернет-трафик перенаправляется на устройство </w:t>
      </w:r>
      <w:r>
        <w:rPr>
          <w:b/>
          <w:bCs/>
          <w:color w:val="000000"/>
          <w:sz w:val="28"/>
          <w:szCs w:val="28"/>
          <w:lang w:bidi="ru-RU"/>
        </w:rPr>
        <w:t>ОЧИСТКИ；</w:t>
      </w:r>
    </w:p>
    <w:p w:rsidR="00C408F8" w:rsidRDefault="005817E2">
      <w:pPr>
        <w:pStyle w:val="13"/>
        <w:shd w:val="clear" w:color="auto" w:fill="auto"/>
        <w:tabs>
          <w:tab w:val="left" w:pos="567"/>
        </w:tabs>
        <w:ind w:firstLine="0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ab/>
        <w:t xml:space="preserve">  Срок проведения обучения оборудования защиты от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 составляет 7 календарных дней.</w:t>
      </w:r>
    </w:p>
    <w:p w:rsidR="00C408F8" w:rsidRDefault="005817E2">
      <w:pPr>
        <w:pStyle w:val="13"/>
        <w:shd w:val="clear" w:color="auto" w:fill="auto"/>
        <w:tabs>
          <w:tab w:val="left" w:pos="567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В период проведения обучения оборудования защиты от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 Заказчик обязуется не проводить каких-либо мероприятий (рекламные акции, опросы и т.д.), которые могут повлечь нехарактерные изменения Интернет-трафика Заказ</w:t>
      </w:r>
      <w:r>
        <w:rPr>
          <w:color w:val="000000"/>
          <w:sz w:val="28"/>
          <w:szCs w:val="28"/>
          <w:lang w:bidi="ru-RU"/>
        </w:rPr>
        <w:t>чика.</w:t>
      </w:r>
    </w:p>
    <w:p w:rsidR="00C408F8" w:rsidRDefault="00C408F8">
      <w:pPr>
        <w:pStyle w:val="13"/>
        <w:shd w:val="clear" w:color="auto" w:fill="auto"/>
        <w:tabs>
          <w:tab w:val="left" w:pos="567"/>
        </w:tabs>
        <w:ind w:firstLine="709"/>
        <w:contextualSpacing/>
        <w:jc w:val="both"/>
        <w:rPr>
          <w:sz w:val="24"/>
          <w:szCs w:val="24"/>
        </w:rPr>
      </w:pPr>
    </w:p>
    <w:p w:rsidR="00C408F8" w:rsidRDefault="005817E2">
      <w:pPr>
        <w:pStyle w:val="afa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оказания услуг</w:t>
      </w:r>
    </w:p>
    <w:p w:rsidR="00C408F8" w:rsidRDefault="005817E2">
      <w:pPr>
        <w:pStyle w:val="afa"/>
        <w:numPr>
          <w:ilvl w:val="1"/>
          <w:numId w:val="2"/>
        </w:numPr>
        <w:tabs>
          <w:tab w:val="left" w:pos="0"/>
          <w:tab w:val="left" w:pos="720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Оказание услуг по предоставлению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доступа в сеть Интернет</w:t>
      </w:r>
    </w:p>
    <w:p w:rsidR="00C408F8" w:rsidRDefault="005817E2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Адрес предоставления услуги: г. Хабаровск, </w:t>
      </w:r>
      <w:r>
        <w:rPr>
          <w:rFonts w:ascii="Times New Roman" w:eastAsia="Times New Roman" w:hAnsi="Times New Roman" w:cs="Times New Roman"/>
          <w:sz w:val="28"/>
          <w:szCs w:val="28"/>
        </w:rPr>
        <w:t>ул. Истомина, д.51</w:t>
      </w:r>
    </w:p>
    <w:p w:rsidR="00C408F8" w:rsidRDefault="00C408F8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8F8" w:rsidRDefault="005817E2">
      <w:pPr>
        <w:pStyle w:val="afa"/>
        <w:numPr>
          <w:ilvl w:val="0"/>
          <w:numId w:val="2"/>
        </w:numPr>
        <w:tabs>
          <w:tab w:val="left" w:pos="71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Требования к оказанию услуг </w:t>
      </w:r>
    </w:p>
    <w:p w:rsidR="00C408F8" w:rsidRDefault="005817E2">
      <w:pPr>
        <w:pStyle w:val="afa"/>
        <w:numPr>
          <w:ilvl w:val="1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Требования к оказанию услуг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предоставлению доступа в сеть Интернет</w:t>
      </w:r>
    </w:p>
    <w:p w:rsidR="00C408F8" w:rsidRDefault="005817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Интерфейс подключения: дуплекс, одномодное оптическое волокно с интерфейсом L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08F8" w:rsidRDefault="005817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входящего / исходящего трафика, входящего в платежи, не ограничен.</w:t>
      </w:r>
    </w:p>
    <w:p w:rsidR="00C408F8" w:rsidRDefault="005817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Тип коммуникационного кабеля – оптоволоконный кабель.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предоставлять не менее 13 (тринад</w:t>
      </w:r>
      <w:r>
        <w:rPr>
          <w:rFonts w:ascii="Times New Roman" w:eastAsia="Times New Roman" w:hAnsi="Times New Roman" w:cs="Times New Roman"/>
          <w:sz w:val="28"/>
          <w:szCs w:val="28"/>
        </w:rPr>
        <w:t>цать) статических ip-адресов версии 4 без права изменения выданных адресов в течение срока оказания услуг.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Исполнитель устанавливает, настраивает и подключает собственное коммуникационное оборудование к оборудованию Заказчика. 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Исполнитель должен обеспечит</w:t>
      </w:r>
      <w:r>
        <w:rPr>
          <w:rFonts w:ascii="Times New Roman" w:eastAsia="Times New Roman" w:hAnsi="Times New Roman" w:cs="Times New Roman"/>
          <w:sz w:val="28"/>
          <w:szCs w:val="28"/>
        </w:rPr>
        <w:t>ь резервирование всех единиц активного оборудования, включенных в канал связи, по схеме 1+1 или более надежной.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Процент потерь (Packet Loss) пакетов предоставляемого коммуникационного канала не должен превышать 3 %.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Процент потерь пакетов (Packet Loss</w:t>
      </w:r>
      <w:r>
        <w:rPr>
          <w:rFonts w:ascii="Times New Roman" w:eastAsia="Times New Roman" w:hAnsi="Times New Roman" w:cs="Times New Roman"/>
          <w:sz w:val="28"/>
          <w:szCs w:val="28"/>
        </w:rPr>
        <w:t>) – отношение правильно принятых пакетов к общему количеству пакетов, которые были переданы по сети за определенный промежуток времени. Потери выражаются в процентах отброшенных пакетов, которые не были доставлены по назначению.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Коэффициент доступности усл</w:t>
      </w:r>
      <w:r>
        <w:rPr>
          <w:rFonts w:ascii="Times New Roman" w:eastAsia="Times New Roman" w:hAnsi="Times New Roman" w:cs="Times New Roman"/>
          <w:sz w:val="28"/>
          <w:szCs w:val="28"/>
        </w:rPr>
        <w:t>уги должен составлять не менее 99,5% и рассчитываться по следующей формуле: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</w:rPr>
          <m:t xml:space="preserve">коэффициент доступности = </m:t>
        </m:r>
        <m:f>
          <m:fPr>
            <m:ctrlPr>
              <w:rPr>
                <w:rFonts w:ascii="Cambria Math" w:eastAsia="Cambria Math" w:hAnsi="Cambria Math" w:cs="Cambria Math"/>
                <w:sz w:val="28"/>
              </w:rPr>
            </m:ctrlPr>
          </m:fPr>
          <m:num>
            <m:d>
              <m:dPr>
                <m:ctrlPr>
                  <w:rPr>
                    <w:rFonts w:ascii="Cambria Math" w:eastAsia="Cambria Math" w:hAnsi="Cambria Math" w:cs="Cambria Math"/>
                    <w:sz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24 часа ×30 дней</m:t>
                </m:r>
              </m:e>
            </m:d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 xml:space="preserve"> (время прерывания предоставления услуги)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(24 часа ×30 дней)</m:t>
            </m:r>
          </m:den>
        </m:f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</w:rPr>
          <m:t xml:space="preserve"> ×100%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C408F8" w:rsidRDefault="00581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прерывания предоставления услуги – это общее время (в часах</w:t>
      </w:r>
      <w:r>
        <w:rPr>
          <w:rFonts w:ascii="Times New Roman" w:eastAsia="Times New Roman" w:hAnsi="Times New Roman" w:cs="Times New Roman"/>
          <w:sz w:val="28"/>
          <w:szCs w:val="28"/>
        </w:rPr>
        <w:t>) в течение одного календарного месяца, в течение которого услуга не предоставлялась.</w:t>
      </w:r>
    </w:p>
    <w:p w:rsidR="00C408F8" w:rsidRDefault="005817E2">
      <w:pPr>
        <w:pStyle w:val="afb"/>
        <w:tabs>
          <w:tab w:val="clear" w:pos="360"/>
          <w:tab w:val="clear" w:pos="851"/>
          <w:tab w:val="left" w:pos="284"/>
          <w:tab w:val="left" w:pos="1560"/>
        </w:tabs>
        <w:ind w:left="0" w:firstLine="709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Исполнитель обеспечивает подключение Заказчика с использованием динамической (по протоколу BGP) или статической маршрутизации.</w:t>
      </w:r>
    </w:p>
    <w:p w:rsidR="00C408F8" w:rsidRDefault="005817E2">
      <w:pPr>
        <w:pStyle w:val="afb"/>
        <w:tabs>
          <w:tab w:val="clear" w:pos="360"/>
          <w:tab w:val="clear" w:pos="851"/>
          <w:tab w:val="left" w:pos="284"/>
          <w:tab w:val="left" w:pos="1560"/>
        </w:tabs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Продолжительность разового прерывания предо</w:t>
      </w:r>
      <w:r>
        <w:rPr>
          <w:rFonts w:eastAsia="Times New Roman"/>
          <w:sz w:val="28"/>
          <w:szCs w:val="28"/>
        </w:rPr>
        <w:t>ставления услуги не должна превышать 1 час.</w:t>
      </w:r>
    </w:p>
    <w:p w:rsidR="00C408F8" w:rsidRDefault="005817E2">
      <w:pPr>
        <w:pStyle w:val="afb"/>
        <w:tabs>
          <w:tab w:val="clear" w:pos="360"/>
          <w:tab w:val="clear" w:pos="851"/>
          <w:tab w:val="left" w:pos="284"/>
          <w:tab w:val="left" w:pos="1560"/>
        </w:tabs>
        <w:ind w:left="0" w:firstLine="709"/>
        <w:rPr>
          <w:rFonts w:eastAsia="Times New Roman"/>
          <w:sz w:val="32"/>
          <w:szCs w:val="32"/>
        </w:rPr>
      </w:pPr>
      <w:r>
        <w:rPr>
          <w:rFonts w:eastAsia="Times New Roman"/>
          <w:sz w:val="28"/>
          <w:szCs w:val="28"/>
        </w:rPr>
        <w:t>Исчисление прерывания предоставления услуги начинается с момента обращения Заказчика в службу технической поддержки Исполнителя, и завершается в момент решения проблемы. Исполнитель обеспечивает оперативное реаги</w:t>
      </w:r>
      <w:r>
        <w:rPr>
          <w:rFonts w:eastAsia="Times New Roman"/>
          <w:sz w:val="28"/>
          <w:szCs w:val="28"/>
        </w:rPr>
        <w:t>рование на вопросы и проблемы, возникающие при пользовании услугами Исполнителя и связанные с ухудшением качества предоставления услуг. Время реакции Исполнителя на аварийную заявку Заказчика не должно превышать 4 (четырех) часов в рабочие дни с 9.00-18.00</w:t>
      </w:r>
      <w:r>
        <w:rPr>
          <w:rFonts w:eastAsia="Times New Roman"/>
          <w:sz w:val="28"/>
          <w:szCs w:val="28"/>
        </w:rPr>
        <w:t xml:space="preserve"> по местному времени и 8 часов в остальное время, в том числе в выходные и праздничные дни.</w:t>
      </w:r>
    </w:p>
    <w:p w:rsidR="00C408F8" w:rsidRDefault="005817E2">
      <w:pPr>
        <w:pStyle w:val="afb"/>
        <w:tabs>
          <w:tab w:val="clear" w:pos="360"/>
          <w:tab w:val="clear" w:pos="851"/>
          <w:tab w:val="left" w:pos="284"/>
          <w:tab w:val="left" w:pos="1560"/>
        </w:tabs>
        <w:ind w:left="0" w:firstLine="709"/>
        <w:rPr>
          <w:rFonts w:eastAsia="Times New Roman"/>
          <w:sz w:val="32"/>
          <w:szCs w:val="32"/>
        </w:rPr>
      </w:pPr>
      <w:r>
        <w:rPr>
          <w:rFonts w:eastAsia="Times New Roman"/>
          <w:sz w:val="28"/>
          <w:szCs w:val="28"/>
        </w:rPr>
        <w:t>Прием обращений в службу технической поддержки Исполнителя должен осуществляться по телефону с обязательной регистрацией поданного обращения, фиксацией возникшей пр</w:t>
      </w:r>
      <w:r>
        <w:rPr>
          <w:rFonts w:eastAsia="Times New Roman"/>
          <w:sz w:val="28"/>
          <w:szCs w:val="28"/>
        </w:rPr>
        <w:t xml:space="preserve">облемы и последующим дублированием содержания обращения на электронную почту Заказчика в течение часа с момента обращения. Исполнитель обязан информировать Заказчика о ходе устранения проблемы и в течение суток после её решения предоставить итоговый отчет </w:t>
      </w:r>
      <w:r>
        <w:rPr>
          <w:rFonts w:eastAsia="Times New Roman"/>
          <w:sz w:val="28"/>
          <w:szCs w:val="28"/>
        </w:rPr>
        <w:t>о причинах возникновения данного инцидента в официальном письме, направленном ответственным лицом Исполнителя в адрес Заказчика посредством электронной почты.</w:t>
      </w:r>
    </w:p>
    <w:p w:rsidR="00C408F8" w:rsidRDefault="00C408F8">
      <w:pPr>
        <w:tabs>
          <w:tab w:val="left" w:pos="28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8F8" w:rsidRDefault="00C408F8">
      <w:pPr>
        <w:tabs>
          <w:tab w:val="righ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408F8" w:rsidRDefault="005817E2">
      <w:pPr>
        <w:tabs>
          <w:tab w:val="left" w:pos="993"/>
        </w:tabs>
        <w:spacing w:after="0" w:line="240" w:lineRule="auto"/>
        <w:ind w:left="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3.2. Требования к оказанию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организации защиты от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DDoS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-атак</w:t>
      </w:r>
    </w:p>
    <w:p w:rsidR="00C408F8" w:rsidRDefault="005817E2">
      <w:pPr>
        <w:pStyle w:val="13"/>
        <w:shd w:val="clear" w:color="auto" w:fill="auto"/>
        <w:tabs>
          <w:tab w:val="left" w:pos="567"/>
        </w:tabs>
        <w:ind w:firstLine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ab/>
      </w:r>
      <w:r>
        <w:rPr>
          <w:color w:val="000000"/>
          <w:sz w:val="28"/>
          <w:szCs w:val="28"/>
          <w:lang w:bidi="ru-RU"/>
        </w:rPr>
        <w:t>В инфраструктуре Заказчика изменения на уровне модели OSI не допускаются.</w:t>
      </w:r>
    </w:p>
    <w:p w:rsidR="00C408F8" w:rsidRDefault="005817E2">
      <w:pPr>
        <w:pStyle w:val="13"/>
        <w:shd w:val="clear" w:color="auto" w:fill="auto"/>
        <w:tabs>
          <w:tab w:val="left" w:pos="1134"/>
        </w:tabs>
        <w:ind w:firstLine="567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Исполнитель обязан предоставить защиту от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 на базе программно-аппаратного комплекса, установленного на границе сети Исполнитель и глобальной сети Интернет.</w:t>
      </w:r>
    </w:p>
    <w:p w:rsidR="00C408F8" w:rsidRDefault="005817E2">
      <w:pPr>
        <w:pStyle w:val="13"/>
        <w:shd w:val="clear" w:color="auto" w:fill="auto"/>
        <w:tabs>
          <w:tab w:val="left" w:pos="567"/>
          <w:tab w:val="left" w:pos="1134"/>
        </w:tabs>
        <w:ind w:firstLine="0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ab/>
        <w:t>Комплекс оборудо</w:t>
      </w:r>
      <w:r>
        <w:rPr>
          <w:color w:val="000000"/>
          <w:sz w:val="28"/>
          <w:szCs w:val="28"/>
          <w:lang w:bidi="ru-RU"/>
        </w:rPr>
        <w:t xml:space="preserve">вания по защите от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 xml:space="preserve">-атак должен состоять из устройства по анализу Интернет-трафика и устройства очистки. </w:t>
      </w:r>
    </w:p>
    <w:p w:rsidR="00C408F8" w:rsidRDefault="005817E2">
      <w:pPr>
        <w:pStyle w:val="13"/>
        <w:shd w:val="clear" w:color="auto" w:fill="auto"/>
        <w:tabs>
          <w:tab w:val="left" w:pos="567"/>
        </w:tabs>
        <w:ind w:firstLine="0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ab/>
        <w:t>В ходе оказания услуги (исполнения контракта) Исполнитель обеспечивает: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доступность из сети Интернет ресурсов Заказчика;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защиту от атак на уровне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en-US"/>
        </w:rPr>
        <w:t>TCP;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защиту от атак на сервисы </w:t>
      </w:r>
      <w:r>
        <w:rPr>
          <w:color w:val="000000"/>
          <w:sz w:val="28"/>
          <w:szCs w:val="28"/>
          <w:lang w:bidi="en-US"/>
        </w:rPr>
        <w:t xml:space="preserve">(DNS, WWW </w:t>
      </w:r>
      <w:r>
        <w:rPr>
          <w:color w:val="000000"/>
          <w:sz w:val="28"/>
          <w:szCs w:val="28"/>
          <w:lang w:bidi="ru-RU"/>
        </w:rPr>
        <w:t>и др.);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защиту от атак не менее трех уровней модели OSI;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противодействие нескольким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-атакам одновременно;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минимальное время реакции при обнаружении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информирование Заказчика о начале атаки и ее источн</w:t>
      </w:r>
      <w:r>
        <w:rPr>
          <w:color w:val="000000"/>
          <w:sz w:val="28"/>
          <w:szCs w:val="28"/>
          <w:lang w:bidi="ru-RU"/>
        </w:rPr>
        <w:t>иках;</w:t>
      </w:r>
    </w:p>
    <w:p w:rsidR="00C408F8" w:rsidRDefault="005817E2">
      <w:pPr>
        <w:pStyle w:val="13"/>
        <w:numPr>
          <w:ilvl w:val="0"/>
          <w:numId w:val="8"/>
        </w:numPr>
        <w:shd w:val="clear" w:color="auto" w:fill="auto"/>
        <w:tabs>
          <w:tab w:val="left" w:pos="567"/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предоставление ежемесячных отчетов по </w:t>
      </w:r>
      <w:r>
        <w:rPr>
          <w:color w:val="000000"/>
          <w:sz w:val="28"/>
          <w:szCs w:val="28"/>
          <w:lang w:bidi="en-US"/>
        </w:rPr>
        <w:t>DDoS</w:t>
      </w:r>
      <w:r>
        <w:rPr>
          <w:color w:val="000000"/>
          <w:sz w:val="28"/>
          <w:szCs w:val="28"/>
          <w:lang w:bidi="ru-RU"/>
        </w:rPr>
        <w:t>-атакам и аномальному трафику.</w:t>
      </w:r>
    </w:p>
    <w:p w:rsidR="00C408F8" w:rsidRDefault="005817E2">
      <w:pPr>
        <w:pStyle w:val="13"/>
        <w:shd w:val="clear" w:color="auto" w:fill="auto"/>
        <w:ind w:firstLine="567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Заказчику должны быть доступны не менее двух вариантов пользования Услугой:</w:t>
      </w:r>
    </w:p>
    <w:p w:rsidR="00C408F8" w:rsidRDefault="005817E2">
      <w:pPr>
        <w:pStyle w:val="13"/>
        <w:numPr>
          <w:ilvl w:val="0"/>
          <w:numId w:val="9"/>
        </w:numPr>
        <w:shd w:val="clear" w:color="auto" w:fill="auto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 xml:space="preserve">Исполнитель в автоматическом режиме обнаруживает аномальный Интернет-трафик и производит его очистку от нежелательных </w:t>
      </w:r>
      <w:r>
        <w:rPr>
          <w:color w:val="000000"/>
          <w:sz w:val="28"/>
          <w:szCs w:val="28"/>
          <w:lang w:bidi="en-US"/>
        </w:rPr>
        <w:t>IP</w:t>
      </w:r>
      <w:r>
        <w:rPr>
          <w:color w:val="000000"/>
          <w:sz w:val="28"/>
          <w:szCs w:val="28"/>
          <w:lang w:bidi="ru-RU"/>
        </w:rPr>
        <w:t>-пакетов;</w:t>
      </w:r>
    </w:p>
    <w:p w:rsidR="00C408F8" w:rsidRDefault="005817E2">
      <w:pPr>
        <w:pStyle w:val="13"/>
        <w:numPr>
          <w:ilvl w:val="0"/>
          <w:numId w:val="9"/>
        </w:numPr>
        <w:shd w:val="clear" w:color="auto" w:fill="auto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Исполнитель анализирует Интернет-трафик и при обнаружении аномалии информирует об этом Заказчика, активация системы очистки Ин</w:t>
      </w:r>
      <w:r>
        <w:rPr>
          <w:color w:val="000000"/>
          <w:sz w:val="28"/>
          <w:szCs w:val="28"/>
          <w:lang w:bidi="ru-RU"/>
        </w:rPr>
        <w:t>тернет-трафика в этом случае происходит в ручном режиме по запросу Заказчика.</w:t>
      </w:r>
    </w:p>
    <w:p w:rsidR="00C408F8" w:rsidRDefault="005817E2">
      <w:pPr>
        <w:pStyle w:val="13"/>
        <w:shd w:val="clear" w:color="auto" w:fill="auto"/>
        <w:tabs>
          <w:tab w:val="left" w:pos="1701"/>
        </w:tabs>
        <w:ind w:left="567" w:firstLine="142"/>
        <w:contextualSpacing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bidi="ru-RU"/>
        </w:rPr>
        <w:t>Заказчик сам выбирает вариант пользования Услугой.</w:t>
      </w:r>
    </w:p>
    <w:p w:rsidR="00C408F8" w:rsidRDefault="00C408F8">
      <w:pPr>
        <w:pStyle w:val="13"/>
        <w:shd w:val="clear" w:color="auto" w:fill="auto"/>
        <w:tabs>
          <w:tab w:val="left" w:pos="567"/>
        </w:tabs>
        <w:ind w:firstLine="0"/>
        <w:contextualSpacing/>
        <w:jc w:val="both"/>
        <w:rPr>
          <w:sz w:val="24"/>
          <w:szCs w:val="24"/>
        </w:rPr>
      </w:pPr>
    </w:p>
    <w:p w:rsidR="00C408F8" w:rsidRDefault="005817E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Требования к результату закупки </w:t>
      </w:r>
    </w:p>
    <w:p w:rsidR="00C408F8" w:rsidRDefault="005817E2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Результатом закупки является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Оказание услуг по предоставлению доступа в сеть Интернет с ор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ганизацией защиты от DDoS-ата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полном объеме в соответствии с требованиями Технической части.</w:t>
      </w:r>
    </w:p>
    <w:p w:rsidR="00C408F8" w:rsidRDefault="00C40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08F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8F8" w:rsidRDefault="005817E2">
      <w:pPr>
        <w:spacing w:after="0" w:line="240" w:lineRule="auto"/>
      </w:pPr>
      <w:r>
        <w:separator/>
      </w:r>
    </w:p>
  </w:endnote>
  <w:endnote w:type="continuationSeparator" w:id="0">
    <w:p w:rsidR="00C408F8" w:rsidRDefault="0058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Pragmatica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8F8" w:rsidRDefault="005817E2">
      <w:pPr>
        <w:spacing w:after="0" w:line="240" w:lineRule="auto"/>
      </w:pPr>
      <w:r>
        <w:separator/>
      </w:r>
    </w:p>
  </w:footnote>
  <w:footnote w:type="continuationSeparator" w:id="0">
    <w:p w:rsidR="00C408F8" w:rsidRDefault="00581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4F85"/>
    <w:multiLevelType w:val="hybridMultilevel"/>
    <w:tmpl w:val="D1704AE6"/>
    <w:lvl w:ilvl="0" w:tplc="B50ACD6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9E888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8E9F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00AE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E34B2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EE458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5AA4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8EA9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D65E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82F1506"/>
    <w:multiLevelType w:val="hybridMultilevel"/>
    <w:tmpl w:val="958EEFAE"/>
    <w:lvl w:ilvl="0" w:tplc="8C46CEE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F9783A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00BC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C2A0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DA1D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90AB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DAC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12893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30EE5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B61BF4"/>
    <w:multiLevelType w:val="multilevel"/>
    <w:tmpl w:val="025E162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162C55F8"/>
    <w:multiLevelType w:val="hybridMultilevel"/>
    <w:tmpl w:val="A3D473EE"/>
    <w:lvl w:ilvl="0" w:tplc="CC5EC82A">
      <w:start w:val="1"/>
      <w:numFmt w:val="decimal"/>
      <w:lvlText w:val="%1)"/>
      <w:lvlJc w:val="left"/>
      <w:pPr>
        <w:ind w:left="1287" w:hanging="360"/>
      </w:pPr>
    </w:lvl>
    <w:lvl w:ilvl="1" w:tplc="82D45FBE">
      <w:start w:val="1"/>
      <w:numFmt w:val="lowerLetter"/>
      <w:lvlText w:val="%2."/>
      <w:lvlJc w:val="left"/>
      <w:pPr>
        <w:ind w:left="2007" w:hanging="360"/>
      </w:pPr>
    </w:lvl>
    <w:lvl w:ilvl="2" w:tplc="8CB0D564">
      <w:start w:val="1"/>
      <w:numFmt w:val="lowerRoman"/>
      <w:lvlText w:val="%3."/>
      <w:lvlJc w:val="right"/>
      <w:pPr>
        <w:ind w:left="2727" w:hanging="180"/>
      </w:pPr>
    </w:lvl>
    <w:lvl w:ilvl="3" w:tplc="E14CE6D4">
      <w:start w:val="1"/>
      <w:numFmt w:val="decimal"/>
      <w:lvlText w:val="%4."/>
      <w:lvlJc w:val="left"/>
      <w:pPr>
        <w:ind w:left="3447" w:hanging="360"/>
      </w:pPr>
    </w:lvl>
    <w:lvl w:ilvl="4" w:tplc="FC38B376">
      <w:start w:val="1"/>
      <w:numFmt w:val="lowerLetter"/>
      <w:lvlText w:val="%5."/>
      <w:lvlJc w:val="left"/>
      <w:pPr>
        <w:ind w:left="4167" w:hanging="360"/>
      </w:pPr>
    </w:lvl>
    <w:lvl w:ilvl="5" w:tplc="4080DDD4">
      <w:start w:val="1"/>
      <w:numFmt w:val="lowerRoman"/>
      <w:lvlText w:val="%6."/>
      <w:lvlJc w:val="right"/>
      <w:pPr>
        <w:ind w:left="4887" w:hanging="180"/>
      </w:pPr>
    </w:lvl>
    <w:lvl w:ilvl="6" w:tplc="CEAC1BDE">
      <w:start w:val="1"/>
      <w:numFmt w:val="decimal"/>
      <w:lvlText w:val="%7."/>
      <w:lvlJc w:val="left"/>
      <w:pPr>
        <w:ind w:left="5607" w:hanging="360"/>
      </w:pPr>
    </w:lvl>
    <w:lvl w:ilvl="7" w:tplc="91AE4F32">
      <w:start w:val="1"/>
      <w:numFmt w:val="lowerLetter"/>
      <w:lvlText w:val="%8."/>
      <w:lvlJc w:val="left"/>
      <w:pPr>
        <w:ind w:left="6327" w:hanging="360"/>
      </w:pPr>
    </w:lvl>
    <w:lvl w:ilvl="8" w:tplc="B3F0802E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53E4BEE"/>
    <w:multiLevelType w:val="hybridMultilevel"/>
    <w:tmpl w:val="5796740C"/>
    <w:lvl w:ilvl="0" w:tplc="5406C756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AF7CD4D0">
      <w:start w:val="1"/>
      <w:numFmt w:val="decimal"/>
      <w:lvlText w:val=""/>
      <w:lvlJc w:val="left"/>
    </w:lvl>
    <w:lvl w:ilvl="2" w:tplc="CAF6B414">
      <w:start w:val="1"/>
      <w:numFmt w:val="decimal"/>
      <w:lvlText w:val=""/>
      <w:lvlJc w:val="left"/>
    </w:lvl>
    <w:lvl w:ilvl="3" w:tplc="1BB69280">
      <w:start w:val="1"/>
      <w:numFmt w:val="decimal"/>
      <w:lvlText w:val=""/>
      <w:lvlJc w:val="left"/>
    </w:lvl>
    <w:lvl w:ilvl="4" w:tplc="BB94A17E">
      <w:start w:val="1"/>
      <w:numFmt w:val="decimal"/>
      <w:lvlText w:val=""/>
      <w:lvlJc w:val="left"/>
    </w:lvl>
    <w:lvl w:ilvl="5" w:tplc="D7046400">
      <w:start w:val="1"/>
      <w:numFmt w:val="decimal"/>
      <w:lvlText w:val=""/>
      <w:lvlJc w:val="left"/>
    </w:lvl>
    <w:lvl w:ilvl="6" w:tplc="B878844C">
      <w:start w:val="1"/>
      <w:numFmt w:val="decimal"/>
      <w:lvlText w:val=""/>
      <w:lvlJc w:val="left"/>
    </w:lvl>
    <w:lvl w:ilvl="7" w:tplc="B9A234C6">
      <w:start w:val="1"/>
      <w:numFmt w:val="decimal"/>
      <w:lvlText w:val=""/>
      <w:lvlJc w:val="left"/>
    </w:lvl>
    <w:lvl w:ilvl="8" w:tplc="E2BE19B4">
      <w:start w:val="1"/>
      <w:numFmt w:val="decimal"/>
      <w:lvlText w:val=""/>
      <w:lvlJc w:val="left"/>
    </w:lvl>
  </w:abstractNum>
  <w:abstractNum w:abstractNumId="5" w15:restartNumberingAfterBreak="0">
    <w:nsid w:val="3FAE378F"/>
    <w:multiLevelType w:val="multilevel"/>
    <w:tmpl w:val="954063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52804E13"/>
    <w:multiLevelType w:val="multilevel"/>
    <w:tmpl w:val="8E3E8956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7" w15:restartNumberingAfterBreak="0">
    <w:nsid w:val="6F015476"/>
    <w:multiLevelType w:val="multilevel"/>
    <w:tmpl w:val="24F079B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77513E54"/>
    <w:multiLevelType w:val="hybridMultilevel"/>
    <w:tmpl w:val="C910FCB6"/>
    <w:lvl w:ilvl="0" w:tplc="5DD046D8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6082BE2A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2" w:tplc="02FCF47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3" w:tplc="463A7C1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4" w:tplc="34C287DA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 w:tplc="214E392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 w:tplc="4AF04D96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 w:tplc="07E657B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 w:tplc="1B0AA6E8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8F8"/>
    <w:rsid w:val="005817E2"/>
    <w:rsid w:val="00C4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CEC8E-DC86-4210-9DFC-67DBA3E2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98"/>
      <w:szCs w:val="98"/>
      <w:lang w:eastAsia="ru-RU"/>
    </w:rPr>
  </w:style>
  <w:style w:type="paragraph" w:customStyle="1" w:styleId="afb">
    <w:name w:val="Текст_бюл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  <w:tab w:val="left" w:pos="851"/>
      </w:tabs>
      <w:spacing w:after="0" w:line="240" w:lineRule="auto"/>
      <w:ind w:left="360" w:hanging="360"/>
      <w:jc w:val="both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14">
    <w:name w:val="Текст макроса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Pragmatica" w:eastAsia="Times New Roman" w:hAnsi="Pragmatica" w:cs="Times New Roman"/>
      <w:sz w:val="20"/>
      <w:szCs w:val="20"/>
      <w:lang w:val="en-GB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upki.gov.ru/epz/ktru/ktruCard/commonInfo.html?itemId=61.10.40.000-00000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1416</Words>
  <Characters>8077</Characters>
  <Application>Microsoft Office Word</Application>
  <DocSecurity>0</DocSecurity>
  <Lines>67</Lines>
  <Paragraphs>18</Paragraphs>
  <ScaleCrop>false</ScaleCrop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 Роман Юрьевич</dc:creator>
  <cp:lastModifiedBy>Субботина Екатерина Юрьевна</cp:lastModifiedBy>
  <cp:revision>14</cp:revision>
  <dcterms:created xsi:type="dcterms:W3CDTF">2026-02-03T23:05:00Z</dcterms:created>
  <dcterms:modified xsi:type="dcterms:W3CDTF">2026-03-26T04:29:00Z</dcterms:modified>
</cp:coreProperties>
</file>